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F0AD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Overview of the Heart</w:t>
      </w:r>
    </w:p>
    <w:p w14:paraId="064DCE28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14:paraId="71EA7592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Learning Outcomes</w:t>
      </w:r>
    </w:p>
    <w:p w14:paraId="4AAD6636" w14:textId="77777777" w:rsidR="006C38F6" w:rsidRDefault="006C38F6" w:rsidP="006C38F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Describe the position of the heart in the thoracic cavity.</w:t>
      </w:r>
    </w:p>
    <w:p w14:paraId="79370F56" w14:textId="77777777" w:rsidR="006C38F6" w:rsidRDefault="006C38F6" w:rsidP="006C38F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Describe the basic surface anatomy of the chambers of the heart.</w:t>
      </w:r>
    </w:p>
    <w:p w14:paraId="505461C2" w14:textId="77777777" w:rsidR="006C38F6" w:rsidRDefault="006C38F6" w:rsidP="006C38F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Explain how the heart functions as a double pump and why this is significant.</w:t>
      </w:r>
    </w:p>
    <w:p w14:paraId="503731B5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 </w:t>
      </w:r>
    </w:p>
    <w:p w14:paraId="707ACB9C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 Heart Anatomy and Blood Flow Pathway</w:t>
      </w:r>
    </w:p>
    <w:p w14:paraId="31E21E3A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Learning Outcomes</w:t>
      </w:r>
    </w:p>
    <w:p w14:paraId="4AAE68F7" w14:textId="77777777" w:rsidR="006C38F6" w:rsidRDefault="006C38F6" w:rsidP="006C38F6">
      <w:pPr>
        <w:autoSpaceDE w:val="0"/>
        <w:autoSpaceDN w:val="0"/>
        <w:adjustRightInd w:val="0"/>
        <w:spacing w:line="480" w:lineRule="atLeast"/>
        <w:ind w:left="1080" w:hanging="48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1.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     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Describe the layers of the pericardium and heart wall.</w:t>
      </w:r>
    </w:p>
    <w:p w14:paraId="1FFDBA07" w14:textId="77777777" w:rsidR="006C38F6" w:rsidRDefault="006C38F6" w:rsidP="006C38F6">
      <w:pPr>
        <w:autoSpaceDE w:val="0"/>
        <w:autoSpaceDN w:val="0"/>
        <w:adjustRightInd w:val="0"/>
        <w:spacing w:line="480" w:lineRule="atLeast"/>
        <w:ind w:left="1080" w:hanging="48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2.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     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Describe the location and function of coronary circulation and great vessels.</w:t>
      </w:r>
    </w:p>
    <w:p w14:paraId="63D66067" w14:textId="77777777" w:rsidR="006C38F6" w:rsidRDefault="006C38F6" w:rsidP="006C38F6">
      <w:pPr>
        <w:autoSpaceDE w:val="0"/>
        <w:autoSpaceDN w:val="0"/>
        <w:adjustRightInd w:val="0"/>
        <w:spacing w:line="480" w:lineRule="atLeast"/>
        <w:ind w:left="1080" w:hanging="48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3.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     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Describe the structure and function of the chambers, septa, valves, and other structural features of the heart.</w:t>
      </w:r>
    </w:p>
    <w:p w14:paraId="323D42A9" w14:textId="77777777" w:rsidR="006C38F6" w:rsidRDefault="006C38F6" w:rsidP="006C38F6">
      <w:pPr>
        <w:autoSpaceDE w:val="0"/>
        <w:autoSpaceDN w:val="0"/>
        <w:adjustRightInd w:val="0"/>
        <w:spacing w:line="480" w:lineRule="atLeast"/>
        <w:ind w:left="1080" w:hanging="48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4.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     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Trace the pathway of blood flow through the 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heart, and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explain how structures of the heart ensure that blood flows in a single direction.</w:t>
      </w:r>
    </w:p>
    <w:p w14:paraId="73330ECE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 </w:t>
      </w:r>
    </w:p>
    <w:p w14:paraId="08CBE4A2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 Cardiac Muscle Tissue Anatomy and Electrophysiology</w:t>
      </w:r>
    </w:p>
    <w:p w14:paraId="110ECEA1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Learning Outcomes</w:t>
      </w:r>
    </w:p>
    <w:p w14:paraId="0019BDAD" w14:textId="77777777" w:rsidR="006C38F6" w:rsidRDefault="006C38F6" w:rsidP="006C38F6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Describe the histology of cardiac muscle 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tissue, and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differentiate it from that of skeletal muscle.</w:t>
      </w:r>
    </w:p>
    <w:p w14:paraId="768E3863" w14:textId="77777777" w:rsidR="006C38F6" w:rsidRDefault="006C38F6" w:rsidP="006C38F6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Describe the phases of the cardiac muscle cell action potential, including the ion movements that occur in each phase, and explain the importance of the plateau phase.</w:t>
      </w:r>
    </w:p>
    <w:p w14:paraId="4916240E" w14:textId="77777777" w:rsidR="006C38F6" w:rsidRDefault="006C38F6" w:rsidP="006C38F6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lastRenderedPageBreak/>
        <w:t>Contrast the way action potentials are generated in cardiac pacemaker cells, cardiac contractile cells, and skeletal muscle cells.</w:t>
      </w:r>
    </w:p>
    <w:p w14:paraId="7171F889" w14:textId="77777777" w:rsidR="006C38F6" w:rsidRDefault="006C38F6" w:rsidP="006C38F6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Describe the parts of the cardiac conduction 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system, and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explain how the system functions.</w:t>
      </w:r>
    </w:p>
    <w:p w14:paraId="3C589C9A" w14:textId="77777777" w:rsidR="006C38F6" w:rsidRDefault="006C38F6" w:rsidP="006C38F6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Identify the waveforms in a normal electrocardiogram (ECG), and relate the ECG waveforms to electrical activity in the 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heart..</w:t>
      </w:r>
      <w:proofErr w:type="gramEnd"/>
    </w:p>
    <w:p w14:paraId="2E7C8B1A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</w:p>
    <w:p w14:paraId="7AF11F09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 Mechanical Physiology of the Heart: The Cardiac Cycle</w:t>
      </w:r>
    </w:p>
    <w:p w14:paraId="0F409E20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Learning Outcomes</w:t>
      </w:r>
    </w:p>
    <w:p w14:paraId="3CFEDCDC" w14:textId="77777777" w:rsidR="006C38F6" w:rsidRDefault="006C38F6" w:rsidP="006C38F6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Describe the phases of the cardiac cycle.</w:t>
      </w:r>
    </w:p>
    <w:p w14:paraId="186BB659" w14:textId="77777777" w:rsidR="006C38F6" w:rsidRDefault="006C38F6" w:rsidP="006C38F6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Relate the opening and closing of specific heart valves in each phase of the cardiac cycle to pressure changes in the heart chambers.</w:t>
      </w:r>
    </w:p>
    <w:p w14:paraId="773F2050" w14:textId="77777777" w:rsidR="006C38F6" w:rsidRDefault="006C38F6" w:rsidP="006C38F6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Relate the heart sounds and ECG waveforms to the normal mechanical events of the cardiac cycle.</w:t>
      </w:r>
    </w:p>
    <w:p w14:paraId="4BC78ECE" w14:textId="77777777" w:rsidR="006C38F6" w:rsidRDefault="006C38F6" w:rsidP="006C38F6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Compare and contrast pressure and volume changes of the left and right ventricles and the aorta during one cardiac cycle.</w:t>
      </w:r>
    </w:p>
    <w:p w14:paraId="41BE447C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 </w:t>
      </w:r>
    </w:p>
    <w:p w14:paraId="3B56261C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 Cardiac Output and Regulation</w:t>
      </w:r>
    </w:p>
    <w:p w14:paraId="7300CA93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Learning Outcomes</w:t>
      </w:r>
    </w:p>
    <w:p w14:paraId="00685168" w14:textId="77777777" w:rsidR="006C38F6" w:rsidRDefault="006C38F6" w:rsidP="006C38F6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Define and calculate cardiac output, given stroke volume, heart rate, and end-diastolic and end-systolic volumes.</w:t>
      </w:r>
    </w:p>
    <w:p w14:paraId="3D07BAC1" w14:textId="77777777" w:rsidR="006C38F6" w:rsidRDefault="006C38F6" w:rsidP="006C38F6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Describe the factors that influence preload, afterload, and contractility, and explain how they affect cardiac output.</w:t>
      </w:r>
    </w:p>
    <w:p w14:paraId="6C944BE3" w14:textId="77777777" w:rsidR="006C38F6" w:rsidRDefault="006C38F6" w:rsidP="006C38F6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lastRenderedPageBreak/>
        <w:t>Explain the significance of the Frank-Starling law for the heart.</w:t>
      </w:r>
    </w:p>
    <w:p w14:paraId="10304086" w14:textId="77777777" w:rsidR="006C38F6" w:rsidRDefault="006C38F6" w:rsidP="006C38F6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Discuss the influence of positive and negative inotropic and chronotropic agents on stroke volume and heart rate, respectively. </w:t>
      </w:r>
    </w:p>
    <w:p w14:paraId="26280E4D" w14:textId="77777777" w:rsidR="006C38F6" w:rsidRDefault="006C38F6" w:rsidP="006C38F6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tLeast"/>
        <w:ind w:hanging="72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Predict how changes in heart rate and/or stroke volume will affect cardiac output.</w:t>
      </w:r>
    </w:p>
    <w:p w14:paraId="69B96D99" w14:textId="77777777" w:rsidR="006C38F6" w:rsidRDefault="006C38F6" w:rsidP="006C38F6">
      <w:pPr>
        <w:autoSpaceDE w:val="0"/>
        <w:autoSpaceDN w:val="0"/>
        <w:adjustRightInd w:val="0"/>
        <w:spacing w:line="480" w:lineRule="atLeast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</w:p>
    <w:p w14:paraId="15C55BD9" w14:textId="77777777" w:rsidR="007D0CF7" w:rsidRDefault="007D0CF7"/>
    <w:sectPr w:rsidR="007D0CF7" w:rsidSect="00A612E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398910">
    <w:abstractNumId w:val="0"/>
  </w:num>
  <w:num w:numId="2" w16cid:durableId="1523546713">
    <w:abstractNumId w:val="1"/>
  </w:num>
  <w:num w:numId="3" w16cid:durableId="1976131636">
    <w:abstractNumId w:val="2"/>
  </w:num>
  <w:num w:numId="4" w16cid:durableId="1849246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F6"/>
    <w:rsid w:val="006C38F6"/>
    <w:rsid w:val="007D0CF7"/>
    <w:rsid w:val="007E70F1"/>
    <w:rsid w:val="00D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7A736"/>
  <w15:chartTrackingRefBased/>
  <w15:docId w15:val="{D6E858C9-30A7-1546-839E-AAB5B7DE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Clarkson</dc:creator>
  <cp:keywords/>
  <dc:description/>
  <cp:lastModifiedBy>Bruce Clarkson</cp:lastModifiedBy>
  <cp:revision>1</cp:revision>
  <dcterms:created xsi:type="dcterms:W3CDTF">2024-02-29T15:36:00Z</dcterms:created>
  <dcterms:modified xsi:type="dcterms:W3CDTF">2024-02-29T15:37:00Z</dcterms:modified>
</cp:coreProperties>
</file>